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Lekcje programu edukacyjnego Experience AI</w:t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color w:val="43434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Wprowadzenie do cyklu lekcji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Witamy w cyklu sześciu lekcji, które wprowadzą uczniów w świat sztucznej inteligencji (artificial intelligence, AI) i uczenia maszynowego (machine learning, ML). W trakcie tego cyklu lekcji uczniowie poznają różnorodne zastosowania AI w rzeczywistych sytuacjach oraz uświadomią sobie, jak wiele możliwości oferuje stale powiększająca się grupa ścieżek kariery powiązanych z AI. Zastanowią się nad społecznymi i etycznymi konsekwencjami rozwoju AI, a także zgłębią działanie modeli uczenia maszynowego i mechanizmów, które nimi sterują. Wezmą także udział w ćwiczeniach praktycznych, podczas których stworzą własne modele uczenia maszynowego za pomocą bezpłatnego narzędzia online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Machine Learning for Kids</w:t>
        </w:r>
      </w:hyperlink>
      <w:r w:rsidDel="00000000" w:rsidR="00000000" w:rsidRPr="00000000">
        <w:rPr>
          <w:rtl w:val="0"/>
        </w:rPr>
        <w:t xml:space="preserve">, przechodząc samodzielnie przez wszystkie etapy cyklu życia projektu AI.</w:t>
      </w:r>
    </w:p>
    <w:p w:rsidR="00000000" w:rsidDel="00000000" w:rsidP="00000000" w:rsidRDefault="00000000" w:rsidRPr="00000000" w14:paraId="00000004">
      <w:pPr>
        <w:pStyle w:val="Heading2"/>
        <w:pageBreakBefore w:val="0"/>
        <w:ind w:left="0" w:firstLine="0"/>
        <w:rPr>
          <w:rFonts w:ascii="Roboto" w:cs="Roboto" w:eastAsia="Roboto" w:hAnsi="Roboto"/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Omówienie lekcji</w:t>
      </w:r>
      <w:r w:rsidDel="00000000" w:rsidR="00000000" w:rsidRPr="00000000">
        <w:rPr>
          <w:rtl w:val="0"/>
        </w:rPr>
      </w:r>
    </w:p>
    <w:tbl>
      <w:tblPr>
        <w:tblStyle w:val="Table1"/>
        <w:tblW w:w="13305.0" w:type="dxa"/>
        <w:jc w:val="left"/>
        <w:tblInd w:w="-3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2070"/>
        <w:gridCol w:w="8370"/>
        <w:gridCol w:w="2865"/>
        <w:tblGridChange w:id="0">
          <w:tblGrid>
            <w:gridCol w:w="2070"/>
            <w:gridCol w:w="8370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Streszczenie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Cele dydaktyczne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1 — Co to jest sztuczna inteligencja (AI)?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 tej lekcji </w:t>
            </w:r>
            <w:r w:rsidDel="00000000" w:rsidR="00000000" w:rsidRPr="00000000">
              <w:rPr>
                <w:highlight w:val="white"/>
                <w:rtl w:val="0"/>
              </w:rPr>
              <w:t xml:space="preserve">uczniowie zapoznają się z bieżącym stanem wiedzy na temat sztucznej inteligencji oraz zastosowaniami AI w otaczającym ich świecie</w:t>
            </w:r>
            <w:r w:rsidDel="00000000" w:rsidR="00000000" w:rsidRPr="00000000">
              <w:rPr>
                <w:rtl w:val="0"/>
              </w:rPr>
              <w:t xml:space="preserve">. Rozważą także niektóre zalety i wady systemów AI.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Najpierw uczniowie zdefiniują pojęcie „inteligencja” i wezmą udział w grze w kółko i krzyżyk przeciwko algorytmowi („inteligentna kartka papieru”). Następnie zostaną wprowadzeni w temat sztucznej inteligencji i przeanalizują różnice między metodami opartymi na regułach a metodami opartymi na danych. W kolejnym etapie lekcji uczniowie będą mieć czas na zapoznanie się z dwiema aplikacjami AI, a ich zadaniem będzie rozważenie korzyści, jakie każda aplikacja może przynieść społeczeństwu, oraz wszelkich negatywnych konsekwencji, jakie mogą wyniknąć z ich użycia.</w:t>
            </w:r>
          </w:p>
          <w:p w:rsidR="00000000" w:rsidDel="00000000" w:rsidP="00000000" w:rsidRDefault="00000000" w:rsidRPr="00000000" w14:paraId="0000000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Opisz różnicę pomiędzy metodą tworzenia aplikacji „opartą na danych” a „opartą na regułach”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Podaj przykłady aplikacji AI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Omów niektóre korzyści i problemy wynikające z użycia aplikacji 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2 — Jak komputery uczą się na danych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tej lekcji uczniowie poszerzą swoją wiedzę na temat sztucznej inteligencji wyniesioną z lekcji 1, skupiając się tym razem na roli danych w systemach AI. Proponowane ćwiczenia pomogą uczniom krytycznie ocenić, w których elementach systemu stosowane są zasady AI oraz jaką rolę odgrywa uczenie maszynowe w tworzeniu modeli omówionych na Lekcji 1.</w:t>
            </w:r>
          </w:p>
          <w:p w:rsidR="00000000" w:rsidDel="00000000" w:rsidP="00000000" w:rsidRDefault="00000000" w:rsidRPr="00000000" w14:paraId="0000001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Najpierw uczniowie przyjrzą się funkcjonalności „inteligentnego” głośnika, a ich zadaniem będzie wskazać, w których zastosowaniach wykorzystuje się techniki oparte na danych, a w których nie. Następnie zostaną zapoznani z definicją i opisem „uczenia maszynowego” oraz jego rolą w kontekście sztucznej inteligencji. Uczniowie wysłuchają ekspertów, którzy omówią różne typy uczenia maszynowego oraz problemy, jakie można dzięki nim rozwiązać. </w:t>
            </w:r>
          </w:p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koniec poznają konkretny przykład uczenia maszynowego: klasyfikację. Jest to proces, w którym dane są klasyfikowane (grupowane) w kategorie (zwane „klasami”) przy użyciu algorytmów, a do trenowania algorytmów wykorzystuje się przykładowe dane, którym przypisano wcześniej etykiety.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color w:val="c31c4a"/>
              </w:rPr>
            </w:pPr>
            <w:r w:rsidDel="00000000" w:rsidR="00000000" w:rsidRPr="00000000">
              <w:rPr>
                <w:rtl w:val="0"/>
              </w:rPr>
              <w:t xml:space="preserve">Zdefiniuj powiązanie uczenia maszynowego ze sztuczną inteligencją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color w:val="c31c4a"/>
              </w:rPr>
            </w:pPr>
            <w:r w:rsidDel="00000000" w:rsidR="00000000" w:rsidRPr="00000000">
              <w:rPr>
                <w:rtl w:val="0"/>
              </w:rPr>
              <w:t xml:space="preserve">Wymień trzy powszechne metody uczenia maszynowego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rPr>
                <w:color w:val="c31c4a"/>
              </w:rPr>
            </w:pPr>
            <w:r w:rsidDel="00000000" w:rsidR="00000000" w:rsidRPr="00000000">
              <w:rPr>
                <w:rtl w:val="0"/>
              </w:rPr>
              <w:t xml:space="preserve">Opisz, w jaki sposób można rozwiązać problem klasyfikacji za pomocą uczenia nadzorowanego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3 — Tendencyjne dane to tendencyjne wyniki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Na tej lekcji studenci stworzą swój własny model uczenia maszynowego. Jego zadaniem będzie klasyfikowanie jabłek i pomidorów, jednak uczniowie odkryją, że model ma wady, ponieważ wytrenują go na podstawie ograniczonego zestawu danych. Następnie uczniowie przeanalizują, w jaki sposób tendencyjność obecna w zestawie danych użytych do trenowania modelu przekłada się na generowanie przez wytrenowany model tendencyjnych wyników.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Opisz wpływ danych na dokładność modelu uczenia maszynowego (ML)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Wyjaśnij potrzebę stosowania zarówno danych treningowych, jak i testowych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Wyjaśnij, jak tendencyjność może wpłynąć na przewidywania generowane przez model ML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 — Drzewa decyzyjne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tej lekcji uczniowie zapoznają się szczegółowo z jednym typem modelu: drzewami decyzyjnymi. Proponowane ćwiczenia opierają się na wiedzy, którą uczniowie wynieśli z lekcji 1–3, dotyczącej klasyfikacji, danych treningowych i testowych oraz specyfiki modeli opartych na danych. Celem tej lekcji jest zrozumienie przez uczniów procesów stosowanych do tworzenia modeli uczenia maszynowego.</w:t>
            </w:r>
          </w:p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 pierwszej kolejności uczniowie zapoznają się ze strukturą drzewa decyzyjnego oraz kluczowymi terminami i elementami drzewa. Następnie zobaczą, w jaki sposób wykorzystuje się drzewo decyzyjne do przetwarzania danych i przewidywania etykiety.</w:t>
            </w:r>
          </w:p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 kolejnym kroku przyjrzą się, jak tworzy się drzewo decyzyjne na podstawie danych treningowych. Proces ten zostanie opisany przez nauczyciela za pomocą prezentacji, a następnie uczniowie samodzielnie zastosują tę metodę w nowych danych treningowych. Uczniowie będą mieli również okazję przekonać się, co dokładnie oznacza pojęcie „oparte na danych”, ponieważ utworzą dwa różne drzewa decyzyjne na podstawie oddzielnych zestawów danych treningowych.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zakończenie uczniowie przeanalizują korzyści płynące z wykorzystania uczenia maszynowego do tworzenia drzew decyzyjnych, zarówno pod względem rozmiaru (zestawy danych używane do tworzenia modeli uczenia maszynowego są bardzo duże), jak i możliwości dostosowania (są oparte na danych). Za pomocą narzędzia Machine Learning for Kids stworzą własne drzewo decyzyjne oparte na dużym zestawie danych, a następnie zastosują je w praktyce.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Opisz, w jaki sposób wykorzystuje się drzewa decyzyjne do tworzenia modelu klasyfikacyjnego ML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Opisz, jak dane treningowe zmieniają model ML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Wyjaśnij, dlaczego używa się ML do tworzenia drzew decyzyjnych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 — Rozwiązywanie problemów za pomocą modeli 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tej lekcji uczniowie zapoznają się z cyklem życia projektu AI i zastosują go do stworzenia modelu uczenia maszynowego, który rozwiąże wybrany przez nich problem. 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Najpierw uczniowie uporządkują w odpowiedniej kolejności poszczególne etapy cyklu życia projektu AI. Następnie wyjaśnimy im konieczność zastosowania podejścia zorientowanego na użytkownika podczas pracy nad projektami związanymi z AI. Uczniowie wybiorą jeden spośród kilku dostępnych projektów, po czym zostaną poproszeni o wytrenowanie modelu uczenia maszynowego i przetestowanie go w celu oceny jego dokładności.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Opisz etapy cyklu życia projektu AI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Użyj narzędzia uczenia maszynowego, aby zaimportować dane i wytrenować model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Przetestuj model ML i sprawdź jego dokładność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 — Karty modeli i ścieżki kariery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 tej lekcji uczniowie wykonają końcowe etapy cyklu życia projektu AI: przeprowadzenie oceny modelu i wyjaśnienie jego działania. Aby ułatwić uczniom wyjaśnienie działania modelu, zaprezentujemy im karty modelu, które pozwalają twórcom modelu przekazać kluczowe informacje dotyczące użytkowania modelu, wyników testowania oraz ograniczeń związanych z jego dokładnością. </w:t>
            </w:r>
          </w:p>
          <w:p w:rsidR="00000000" w:rsidDel="00000000" w:rsidP="00000000" w:rsidRDefault="00000000" w:rsidRPr="00000000" w14:paraId="0000003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 końcowym etapie tej lekcji uczniowie zapoznają się z różnorodnymi ścieżkami kariery, które oferuje branża AI, a także z inne branże, w których stosuje się rozwiązania AI. Poznają bliżej pracowników firmy DeepMind, którzy wystąpili w filmach prezentowanych w tym cyklu lekcji, a także dowiedzą się, jak można wykorzystać aplikacje AI i uczenie maszynowe w dziedzinach, którymi się interesują.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Oceń model ML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Stwórz kartę modelu wyjaśniającą działanie modelu ML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Przedstaw zakres możliwości, jakie istnieją w ścieżkach kariery związanych z AI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Ocena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Scenariusz każdej z powyższych sześciu lekcji zawiera wskazówki dotyczące oceny kształtującej. Dodatkowo ten cykl lekcji obejmuje ocenę podsumowującą złożoną z 19 pytań. Dokument zawiera ocenę wraz z odpowiedziami i umożliwia nauczycielowi szybką ocenę postępów uczniów oraz wykrycie ewentualnych luk w ich wiedzy na dany temat. Pytania zostały opracowane w taki sposób, aby można je było łatwo przesłać na platformy umożliwiające samoocenę online, takie jak Formularze Google.</w:t>
      </w:r>
    </w:p>
    <w:p w:rsidR="00000000" w:rsidDel="00000000" w:rsidP="00000000" w:rsidRDefault="00000000" w:rsidRPr="00000000" w14:paraId="0000003D">
      <w:pPr>
        <w:pStyle w:val="Heading2"/>
        <w:pageBreakBefore w:val="0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Monitorowanie postępu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Przebieg nauki w tym cyklu lekcji został starannie przemyślany z uwzględnieniem możliwości i tempa przyswajania przez uczniów pojęć związanych ze sztuczną inteligencją omawianych na lekcjach. Przebieg nauki ilustrują opracowane przez nas wykresy edukacyjne. Niektóre pojęcia i umiejętności wymagają wcześniejszej znajomości innych zagadnień, dlatego wykresy pokazują powiązania między poszczególnymi pojęciami i umiejętnościami. Wykresy zostały zaprojektowane z myślą o nauczycielach.</w:t>
      </w:r>
    </w:p>
    <w:p w:rsidR="00000000" w:rsidDel="00000000" w:rsidP="00000000" w:rsidRDefault="00000000" w:rsidRPr="00000000" w14:paraId="0000003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inline distB="114300" distT="114300" distL="114300" distR="114300">
            <wp:extent cx="8229600" cy="27432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Wykresy edukacyjne są dostępne w trzech formatach, aby pokazać przebieg nauki według trzech różnych kryteriów: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Pojęcia i umiejętności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Struktura SEAME</w:t>
        </w:r>
      </w:hyperlink>
      <w:r w:rsidDel="00000000" w:rsidR="00000000" w:rsidRPr="00000000">
        <w:rPr>
          <w:rtl w:val="0"/>
        </w:rPr>
        <w:t xml:space="preserve"> (rpf.io/seame)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Taksonomia Blooma</w:t>
        </w:r>
      </w:hyperlink>
      <w:r w:rsidDel="00000000" w:rsidR="00000000" w:rsidRPr="00000000">
        <w:rPr>
          <w:rtl w:val="0"/>
        </w:rPr>
        <w:t xml:space="preserve"> (rpf.io/blooms)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pageBreakBefore w:val="0"/>
        <w:ind w:left="0" w:firstLine="0"/>
        <w:rPr>
          <w:rFonts w:ascii="Roboto" w:cs="Roboto" w:eastAsia="Roboto" w:hAnsi="Roboto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Znajomość tematu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Ten cykl lekcji został opracowany z myślą o wsparciu nauczycieli, którzy nie mają jeszcze wiele doświadczenia w przekazywaniu treści dotyczących sztucznej inteligencji i uczenia maszynowego młodszym uczniom. Scenariusze lekcji zawierają szczegółowe wyjaśnienia wszystkich kluczowych terminów i pojęć omawianych na każdej lekcji, a slajdy obejmują filmy przygotowane przez ekspertów z firmy DeepMind, którzy bezpośrednio wytłumaczą uczniom nowe pojęcia. </w:t>
      </w:r>
    </w:p>
    <w:p w:rsidR="00000000" w:rsidDel="00000000" w:rsidP="00000000" w:rsidRDefault="00000000" w:rsidRPr="00000000" w14:paraId="0000004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W opracowanym przez nas cyklu webinarów analizujemy poszczególne lekcje i wyjaśniamy pojęcia stojące za omawianymi zagadnieniami: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http://rpf.io/experienceaiwebinars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Strony internetowe używane w tym cyklu lekcji</w:t>
      </w:r>
    </w:p>
    <w:p w:rsidR="00000000" w:rsidDel="00000000" w:rsidP="00000000" w:rsidRDefault="00000000" w:rsidRPr="00000000" w14:paraId="0000004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Poniżej znajdziesz listę stron internetowych wykorzystywanych podczas prowadzenia lekcji w programie Experience AI. Zalecamy, aby przed rozpoczęciem lekcji sprawdzić, czy linki działają poprawnie u nauczycieli i uczniów w warunkach sali lekcyjnej.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4530"/>
        <w:gridCol w:w="1065"/>
        <w:gridCol w:w="5220"/>
        <w:tblGridChange w:id="0">
          <w:tblGrid>
            <w:gridCol w:w="1635"/>
            <w:gridCol w:w="4530"/>
            <w:gridCol w:w="1065"/>
            <w:gridCol w:w="52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Zasób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URL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Dane dotyczące aktywności AI Raspberry 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Widzenie komputerowe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http://rpf.io/ai-computer-vision-pl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Dane treningowe i testowe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http://rpf.io/ai-supermarket-pl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Dane dotyczące projektu klasyfikacji odpadów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i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http://rpf.io/ai-waste-classification-pl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Inne strony internetowe odwiedzane przez uczniów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Craiyon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craiyon.com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Machine Learning for Kids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3–5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machinelearningforkids.co.uk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Karty modeli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modelcards.withgoogle.com/face-detection</w:t>
              </w:r>
            </w:hyperlink>
            <w:r w:rsidDel="00000000" w:rsidR="00000000" w:rsidRPr="00000000">
              <w:rPr>
                <w:rtl w:val="0"/>
              </w:rPr>
              <w:t xml:space="preserve"> (by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rpf.io/modelcard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Cykl filmów Raspberry Pi dostępnych w serwisie YouTube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 to jest sztuczna inteligencja?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rpf.io/xai-1-v1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 to jest uczenie maszynowe?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rpf.io/xai-2-v1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Jak uczą się komputery?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rpf.io/xai-2-v2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Klasyfikowanie lwów w Serengeti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rpf.io/xa1-2-v3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Uczenie maszynowe: tendencyjne dane to tendencyjne wyniki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rpf.io/xai-3-v1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Wybór modelu uczenia maszynowego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rpf.io/xai-4-v1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Jak stworzyć drzewo decyzyjne za pomocą uczenia maszynowego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rpf.io/xai-4-v2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Jak powstają aplikacje AI?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rpf.io/xai-5-v1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Wstęp do projektu dotyczącego fałszywych informacji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rpf.io/xai-5-v2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Wstęp do projektu dotyczącego klasyfikacji danych oceanicznych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rpf.io/xai-5-v3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Wybór odpowiedniego modelu aplikacji 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rpf.io/xai-6-v1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Jak wygląda praca w AI?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rpf.io/xai-6-v2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/>
      </w:pPr>
      <w:r w:rsidDel="00000000" w:rsidR="00000000" w:rsidRPr="00000000">
        <w:rPr>
          <w:rtl w:val="0"/>
        </w:rPr>
        <w:t xml:space="preserve">Oprócz tego poniższe strony internetowe mogą stanowić wsparcie merytoryczne dla nauczycieli:</w:t>
      </w:r>
    </w:p>
    <w:p w:rsidR="00000000" w:rsidDel="00000000" w:rsidP="00000000" w:rsidRDefault="00000000" w:rsidRPr="00000000" w14:paraId="0000009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4440"/>
        <w:gridCol w:w="6060"/>
        <w:tblGridChange w:id="0">
          <w:tblGrid>
            <w:gridCol w:w="1950"/>
            <w:gridCol w:w="4440"/>
            <w:gridCol w:w="60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Zasób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URL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Artykuły pedagogiczne Raspberry 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Struktura SEAME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raspberrypi.org/app/uploads/2022/12/RPF-Seminar-Proceedings-Volume-3.pdf</w:t>
              </w:r>
            </w:hyperlink>
            <w:r w:rsidDel="00000000" w:rsidR="00000000" w:rsidRPr="00000000">
              <w:rPr>
                <w:rtl w:val="0"/>
              </w:rPr>
              <w:t xml:space="preserve"> (by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rpf.io/seame</w:t>
              </w:r>
            </w:hyperlink>
            <w:r w:rsidDel="00000000" w:rsidR="00000000" w:rsidRPr="00000000">
              <w:rPr>
                <w:rtl w:val="0"/>
              </w:rPr>
              <w:t xml:space="preserve">) p.14–15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Krótki poradnik: Jak radzić sobie z alternatywnymi pojęciami z dziedziny informatyki u uczniów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static.raspberrypi.org/files/curriculum/quickreads/19-Pedagogy_Summary_Alternative_Conceptions_V3_2023.pdf</w:t>
              </w:r>
            </w:hyperlink>
            <w:r w:rsidDel="00000000" w:rsidR="00000000" w:rsidRPr="00000000">
              <w:rPr>
                <w:rtl w:val="0"/>
              </w:rPr>
              <w:t xml:space="preserve"> (by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the-cc.io/qr19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Krótki poradnik: Doskonalenie wyjaśnień i ćwiczeń edukacyjnych w informatyce przy użyciu fal semantycznych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static.raspberrypi.org/files/curriculum/quickreads/6-Pedagogy_Summary_Semantic_Waves_V3_2023.pdf</w:t>
              </w:r>
            </w:hyperlink>
            <w:r w:rsidDel="00000000" w:rsidR="00000000" w:rsidRPr="00000000">
              <w:rPr>
                <w:rtl w:val="0"/>
              </w:rPr>
              <w:t xml:space="preserve"> (by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the-cc.io/qr06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Inne materiały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Karty modeli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modelcards.withgoogle.com/about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Taksonomia Blooma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cft.vanderbilt.edu/guides-sub-pages/blooms-taxonomy</w:t>
              </w:r>
            </w:hyperlink>
            <w:r w:rsidDel="00000000" w:rsidR="00000000" w:rsidRPr="00000000">
              <w:rPr>
                <w:rtl w:val="0"/>
              </w:rPr>
              <w:t xml:space="preserve"> (by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rpf.io/blooms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Artykuł Wikipedii: Deep Blue kontra Garry Kasparov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wikipedia.org/wiki/Deep_Blue_versus_Garry_Kasparov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Inteligentna kartka papieru od Teaching London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teachinglondoncomputing.org/resources/inspiring-unplugged-classroom-activities/the-intelligent-piece-of-paper-activity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rPr/>
      </w:pPr>
      <w:bookmarkStart w:colFirst="0" w:colLast="0" w:name="_gzxe31ovvmq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rPr/>
      </w:pPr>
      <w:bookmarkStart w:colFirst="0" w:colLast="0" w:name="_c4mb3dzhief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rPr/>
      </w:pPr>
      <w:bookmarkStart w:colFirst="0" w:colLast="0" w:name="_ve72edbczmpi" w:id="6"/>
      <w:bookmarkEnd w:id="6"/>
      <w:r w:rsidDel="00000000" w:rsidR="00000000" w:rsidRPr="00000000">
        <w:rPr>
          <w:rtl w:val="0"/>
        </w:rPr>
        <w:t xml:space="preserve">Twoja opinia jest dla nas ważna!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Chętnie dowiemy się, jak korzystasz z lekcji Experience AI Lessons i co o nich sądzisz.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Po zakończeniu lekcji poświęć kilka minut i: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Prześlij swoją opinię w ankiecie dla użytkowników: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rpf.io/exai-2mf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Jeśli jesteś nauczycielem, poproś swoich uczniów o wypełnienie krótkiej ankiety: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rpf.io/exai-st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Twoja opinia pomoże nam udostępnić Experience AI jak największej grupie odbiorców. Dziękujemy, że poświęcasz swój czas, aby podzielić się z nami swoimi przemyśleniami.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0" w:firstLine="0"/>
        <w:rPr>
          <w:rFonts w:ascii="Roboto" w:cs="Roboto" w:eastAsia="Roboto" w:hAnsi="Robot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single"/>
          <w:shd w:fill="auto" w:val="clear"/>
          <w:vertAlign w:val="baseline"/>
        </w:rPr>
      </w:pPr>
      <w:hyperlink r:id="rId43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</w:rPr>
          <w:drawing>
            <wp:inline distB="114300" distT="114300" distL="114300" distR="114300">
              <wp:extent cx="1020536" cy="357188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0536" cy="35718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Ten zasób jest objęty licencją </w:t>
      </w:r>
      <w:hyperlink r:id="rId45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Raspberry Pi Foundation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 na podstawie Międzynarodowej Licencji Publicznej Creative Commons Uznanie autorstwa-Użycie niekomercyjne-Bez utworów zależnych 4.0 (CC BY-NC-ND 4.0). Więcej informacji na temat tej licencji można znaleźć na stronie </w:t>
      </w:r>
      <w:hyperlink r:id="rId46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creativecommons.org/licenses/by-nc-nd/4.0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sectPr>
      <w:headerReference r:id="rId47" w:type="default"/>
      <w:headerReference r:id="rId48" w:type="first"/>
      <w:footerReference r:id="rId49" w:type="default"/>
      <w:footerReference r:id="rId50" w:type="first"/>
      <w:pgSz w:h="12240" w:w="15840" w:orient="landscape"/>
      <w:pgMar w:bottom="1440.0000000000002" w:top="850.3937007874016" w:left="1440.0000000000002" w:right="1440.0000000000002" w:header="14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spacing w:line="360" w:lineRule="auto"/>
      <w:ind w:left="0" w:right="-234" w:firstLine="0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-234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Lekcje Experience AI</w:t>
      <w:tab/>
      <w:tab/>
      <w:tab/>
      <w:tab/>
      <w:tab/>
      <w:tab/>
      <w:tab/>
      <w:tab/>
      <w:t xml:space="preserve">                                                                             </w:t>
      <w:tab/>
      <w:t xml:space="preserve">Omówienie cyklu lekcji</w:t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234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ind w:left="0" w:firstLine="0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ind w:left="0" w:firstLine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Lekcje Experience AI</w:t>
    </w: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666666"/>
        <w:sz w:val="18"/>
        <w:szCs w:val="18"/>
        <w:rtl w:val="0"/>
      </w:rPr>
      <w:t xml:space="preserve">Omówienie cyklu lekcji</w:t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anchor allowOverlap="1" behindDoc="0" distB="342900" distT="342900" distL="342900" distR="3429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889000</wp:posOffset>
          </wp:positionV>
          <wp:extent cx="2462213" cy="492443"/>
          <wp:effectExtent b="0" l="0" r="0" t="0"/>
          <wp:wrapTopAndBottom distB="342900" distT="3429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9045" l="-4260" r="-75850" t="-8841"/>
                  <a:stretch>
                    <a:fillRect/>
                  </a:stretch>
                </pic:blipFill>
                <pic:spPr>
                  <a:xfrm>
                    <a:off x="0" y="0"/>
                    <a:ext cx="2462213" cy="4924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c31c4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ind w:left="0" w:firstLine="0"/>
    </w:pPr>
    <w:rPr>
      <w:rFonts w:ascii="Roboto" w:cs="Roboto" w:eastAsia="Roboto" w:hAnsi="Roboto"/>
      <w:b w:val="1"/>
      <w:color w:val="c31c4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ind w:left="0" w:firstLine="0"/>
    </w:pPr>
    <w:rPr>
      <w:rFonts w:ascii="Roboto" w:cs="Roboto" w:eastAsia="Roboto" w:hAnsi="Roboto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teachinglondoncomputing.org/resources/inspiring-unplugged-classroom-activities/the-intelligent-piece-of-paper-activity" TargetMode="External"/><Relationship Id="rId42" Type="http://schemas.openxmlformats.org/officeDocument/2006/relationships/hyperlink" Target="http://rpf.io/exai-st" TargetMode="External"/><Relationship Id="rId41" Type="http://schemas.openxmlformats.org/officeDocument/2006/relationships/hyperlink" Target="http://rpf.io/exai-2mf" TargetMode="External"/><Relationship Id="rId44" Type="http://schemas.openxmlformats.org/officeDocument/2006/relationships/image" Target="media/image1.png"/><Relationship Id="rId43" Type="http://schemas.openxmlformats.org/officeDocument/2006/relationships/hyperlink" Target="https://creativecommons.org/licenses/by-nc-nd/4.0/" TargetMode="External"/><Relationship Id="rId46" Type="http://schemas.openxmlformats.org/officeDocument/2006/relationships/hyperlink" Target="https://creativecommons.org/licenses/by-nc-nd/4.0/" TargetMode="External"/><Relationship Id="rId45" Type="http://schemas.openxmlformats.org/officeDocument/2006/relationships/hyperlink" Target="https://www.raspberrypi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pf.io/blooms" TargetMode="External"/><Relationship Id="rId48" Type="http://schemas.openxmlformats.org/officeDocument/2006/relationships/header" Target="header2.xml"/><Relationship Id="rId47" Type="http://schemas.openxmlformats.org/officeDocument/2006/relationships/header" Target="header1.xml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achinelearningforkids.co.uk/" TargetMode="External"/><Relationship Id="rId7" Type="http://schemas.openxmlformats.org/officeDocument/2006/relationships/image" Target="media/image3.jpg"/><Relationship Id="rId8" Type="http://schemas.openxmlformats.org/officeDocument/2006/relationships/hyperlink" Target="http://rpf.io/seame" TargetMode="External"/><Relationship Id="rId31" Type="http://schemas.openxmlformats.org/officeDocument/2006/relationships/hyperlink" Target="http://rpf.io/seame" TargetMode="External"/><Relationship Id="rId30" Type="http://schemas.openxmlformats.org/officeDocument/2006/relationships/hyperlink" Target="http://raspberrypi.org/app/uploads/2022/12/RPF-Seminar-Proceedings-Volume-3.pdf" TargetMode="External"/><Relationship Id="rId33" Type="http://schemas.openxmlformats.org/officeDocument/2006/relationships/hyperlink" Target="http://the-cc.io/qr19" TargetMode="External"/><Relationship Id="rId32" Type="http://schemas.openxmlformats.org/officeDocument/2006/relationships/hyperlink" Target="http://static.raspberrypi.org/files/curriculum/quickreads/19-Pedagogy_Summary_Alternative_Conceptions_V3_2023.pdf" TargetMode="External"/><Relationship Id="rId35" Type="http://schemas.openxmlformats.org/officeDocument/2006/relationships/hyperlink" Target="http://the-cc.io/qr06" TargetMode="External"/><Relationship Id="rId34" Type="http://schemas.openxmlformats.org/officeDocument/2006/relationships/hyperlink" Target="http://static.raspberrypi.org/files/curriculum/quickreads/6-Pedagogy_Summary_Semantic_Waves_V3_2023.pdf" TargetMode="External"/><Relationship Id="rId37" Type="http://schemas.openxmlformats.org/officeDocument/2006/relationships/hyperlink" Target="http://cft.vanderbilt.edu/guides-sub-pages/blooms-taxonomy" TargetMode="External"/><Relationship Id="rId36" Type="http://schemas.openxmlformats.org/officeDocument/2006/relationships/hyperlink" Target="http://modelcards.withgoogle.com/about" TargetMode="External"/><Relationship Id="rId39" Type="http://schemas.openxmlformats.org/officeDocument/2006/relationships/hyperlink" Target="http://wikipedia.org/wiki/Deep_Blue_versus_Garry_Kasparov" TargetMode="External"/><Relationship Id="rId38" Type="http://schemas.openxmlformats.org/officeDocument/2006/relationships/hyperlink" Target="http://rpf.io/blooms" TargetMode="External"/><Relationship Id="rId20" Type="http://schemas.openxmlformats.org/officeDocument/2006/relationships/hyperlink" Target="http://rpf.io/xai-2-v2" TargetMode="External"/><Relationship Id="rId22" Type="http://schemas.openxmlformats.org/officeDocument/2006/relationships/hyperlink" Target="http://rpf.io/xai-3-v1" TargetMode="External"/><Relationship Id="rId21" Type="http://schemas.openxmlformats.org/officeDocument/2006/relationships/hyperlink" Target="http://rpf.io/xa1-2-v3" TargetMode="External"/><Relationship Id="rId24" Type="http://schemas.openxmlformats.org/officeDocument/2006/relationships/hyperlink" Target="http://rpf.io/xai-4-v2" TargetMode="External"/><Relationship Id="rId23" Type="http://schemas.openxmlformats.org/officeDocument/2006/relationships/hyperlink" Target="http://rpf.io/xai-4-v1" TargetMode="External"/><Relationship Id="rId26" Type="http://schemas.openxmlformats.org/officeDocument/2006/relationships/hyperlink" Target="http://rpf.io/xai-5-v2" TargetMode="External"/><Relationship Id="rId25" Type="http://schemas.openxmlformats.org/officeDocument/2006/relationships/hyperlink" Target="http://rpf.io/xai-5-v1" TargetMode="External"/><Relationship Id="rId28" Type="http://schemas.openxmlformats.org/officeDocument/2006/relationships/hyperlink" Target="http://rpf.io/xai-6-v1" TargetMode="External"/><Relationship Id="rId27" Type="http://schemas.openxmlformats.org/officeDocument/2006/relationships/hyperlink" Target="http://rpf.io/xai-5-v3" TargetMode="External"/><Relationship Id="rId29" Type="http://schemas.openxmlformats.org/officeDocument/2006/relationships/hyperlink" Target="http://rpf.io/xai-6-v2" TargetMode="External"/><Relationship Id="rId50" Type="http://schemas.openxmlformats.org/officeDocument/2006/relationships/footer" Target="footer2.xml"/><Relationship Id="rId11" Type="http://schemas.openxmlformats.org/officeDocument/2006/relationships/hyperlink" Target="http://rpf.io/ai-computer-vision-pl" TargetMode="External"/><Relationship Id="rId10" Type="http://schemas.openxmlformats.org/officeDocument/2006/relationships/hyperlink" Target="http://rpf.io/experienceaiwebinars" TargetMode="External"/><Relationship Id="rId13" Type="http://schemas.openxmlformats.org/officeDocument/2006/relationships/hyperlink" Target="http://rpf.io/ai-waste-classification-pl" TargetMode="External"/><Relationship Id="rId12" Type="http://schemas.openxmlformats.org/officeDocument/2006/relationships/hyperlink" Target="http://rpf.io/ai-supermarket-pl" TargetMode="External"/><Relationship Id="rId15" Type="http://schemas.openxmlformats.org/officeDocument/2006/relationships/hyperlink" Target="http://machinelearningforkids.co.uk" TargetMode="External"/><Relationship Id="rId14" Type="http://schemas.openxmlformats.org/officeDocument/2006/relationships/hyperlink" Target="http://craiyon.com" TargetMode="External"/><Relationship Id="rId17" Type="http://schemas.openxmlformats.org/officeDocument/2006/relationships/hyperlink" Target="http://rpf.io/modelcard" TargetMode="External"/><Relationship Id="rId16" Type="http://schemas.openxmlformats.org/officeDocument/2006/relationships/hyperlink" Target="http://modelcards.withgoogle.com/face-detection" TargetMode="External"/><Relationship Id="rId19" Type="http://schemas.openxmlformats.org/officeDocument/2006/relationships/hyperlink" Target="http://rpf.io/xai-2-v1" TargetMode="External"/><Relationship Id="rId18" Type="http://schemas.openxmlformats.org/officeDocument/2006/relationships/hyperlink" Target="http://rpf.io/xai-1-v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